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24" w:rsidRPr="007F72A7" w:rsidRDefault="009B2024" w:rsidP="009B2024">
      <w:pPr>
        <w:pStyle w:val="1"/>
        <w:spacing w:before="0" w:after="120" w:line="240" w:lineRule="auto"/>
        <w:jc w:val="center"/>
        <w:rPr>
          <w:rFonts w:ascii="Times New Roman" w:hAnsi="Times New Roman" w:cs="Times New Roman"/>
          <w:bCs w:val="0"/>
          <w:color w:val="32373C"/>
          <w:spacing w:val="4"/>
        </w:rPr>
      </w:pPr>
      <w:r w:rsidRPr="007F72A7">
        <w:rPr>
          <w:rFonts w:ascii="Times New Roman" w:hAnsi="Times New Roman" w:cs="Times New Roman"/>
          <w:bCs w:val="0"/>
          <w:color w:val="32373C"/>
          <w:spacing w:val="4"/>
        </w:rPr>
        <w:t>Защита несовершеннолетних от информации, причиняющий вред их здоровью и развитию.</w:t>
      </w:r>
    </w:p>
    <w:p w:rsidR="009B2024" w:rsidRDefault="009B2024" w:rsidP="009B2024">
      <w:pPr>
        <w:spacing w:line="240" w:lineRule="auto"/>
        <w:ind w:firstLine="709"/>
        <w:contextualSpacing/>
        <w:jc w:val="both"/>
        <w:rPr>
          <w:rFonts w:ascii="Times New Roman" w:hAnsi="Times New Roman" w:cs="Times New Roman"/>
          <w:sz w:val="28"/>
          <w:szCs w:val="28"/>
        </w:rPr>
      </w:pPr>
      <w:r w:rsidRPr="009B2024">
        <w:rPr>
          <w:rStyle w:val="meta-date"/>
          <w:rFonts w:ascii="Times New Roman" w:hAnsi="Times New Roman" w:cs="Times New Roman"/>
          <w:b/>
          <w:color w:val="555555"/>
          <w:sz w:val="18"/>
          <w:szCs w:val="18"/>
        </w:rPr>
        <w:t> </w:t>
      </w:r>
      <w:r w:rsidRPr="009B2024">
        <w:rPr>
          <w:rFonts w:ascii="Times New Roman" w:hAnsi="Times New Roman" w:cs="Times New Roman"/>
          <w:sz w:val="28"/>
          <w:szCs w:val="28"/>
        </w:rPr>
        <w:t>В соответствии со ст. 4 Федерального закона от 24.07.1998 № 124-ФЗ «Об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Закон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К информации, запрещенной для распространения среди детей, относится информация:</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xml:space="preserve">- </w:t>
      </w:r>
      <w:proofErr w:type="gramStart"/>
      <w:r w:rsidRPr="009B2024">
        <w:rPr>
          <w:rFonts w:ascii="Times New Roman" w:hAnsi="Times New Roman" w:cs="Times New Roman"/>
          <w:sz w:val="28"/>
          <w:szCs w:val="28"/>
        </w:rPr>
        <w:t>побуждающая</w:t>
      </w:r>
      <w:proofErr w:type="gramEnd"/>
      <w:r w:rsidRPr="009B2024">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xml:space="preserve">- </w:t>
      </w:r>
      <w:proofErr w:type="gramStart"/>
      <w:r w:rsidRPr="009B2024">
        <w:rPr>
          <w:rFonts w:ascii="Times New Roman" w:hAnsi="Times New Roman" w:cs="Times New Roman"/>
          <w:sz w:val="28"/>
          <w:szCs w:val="28"/>
        </w:rPr>
        <w:t>способная</w:t>
      </w:r>
      <w:proofErr w:type="gramEnd"/>
      <w:r w:rsidRPr="009B2024">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xml:space="preserve"> - </w:t>
      </w:r>
      <w:proofErr w:type="gramStart"/>
      <w:r w:rsidRPr="009B2024">
        <w:rPr>
          <w:rFonts w:ascii="Times New Roman" w:hAnsi="Times New Roman" w:cs="Times New Roman"/>
          <w:sz w:val="28"/>
          <w:szCs w:val="28"/>
        </w:rPr>
        <w:t>оправдывающая</w:t>
      </w:r>
      <w:proofErr w:type="gramEnd"/>
      <w:r w:rsidRPr="009B2024">
        <w:rPr>
          <w:rFonts w:ascii="Times New Roman" w:hAnsi="Times New Roman" w:cs="Times New Roman"/>
          <w:sz w:val="28"/>
          <w:szCs w:val="28"/>
        </w:rPr>
        <w:t xml:space="preserve"> противоправное поведение;</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proofErr w:type="gramStart"/>
      <w:r w:rsidRPr="009B2024">
        <w:rPr>
          <w:rFonts w:ascii="Times New Roman" w:hAnsi="Times New Roman" w:cs="Times New Roman"/>
          <w:sz w:val="28"/>
          <w:szCs w:val="28"/>
        </w:rPr>
        <w:t>- содержащая нецензурную брань;</w:t>
      </w:r>
      <w:proofErr w:type="gramEnd"/>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xml:space="preserve">- </w:t>
      </w:r>
      <w:proofErr w:type="gramStart"/>
      <w:r w:rsidRPr="009B2024">
        <w:rPr>
          <w:rFonts w:ascii="Times New Roman" w:hAnsi="Times New Roman" w:cs="Times New Roman"/>
          <w:sz w:val="28"/>
          <w:szCs w:val="28"/>
        </w:rPr>
        <w:t>содержащая</w:t>
      </w:r>
      <w:proofErr w:type="gramEnd"/>
      <w:r w:rsidRPr="009B2024">
        <w:rPr>
          <w:rFonts w:ascii="Times New Roman" w:hAnsi="Times New Roman" w:cs="Times New Roman"/>
          <w:sz w:val="28"/>
          <w:szCs w:val="28"/>
        </w:rPr>
        <w:t xml:space="preserve"> информацию порнографического характера;</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proofErr w:type="gramStart"/>
      <w:r w:rsidRPr="009B2024">
        <w:rPr>
          <w:rFonts w:ascii="Times New Roman" w:hAnsi="Times New Roman" w:cs="Times New Roman"/>
          <w:sz w:val="28"/>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К информации, распространение которой среди детей определенных возрастных категорий ограничено, относится информация:</w:t>
      </w:r>
    </w:p>
    <w:p w:rsidR="009B2024" w:rsidRPr="009B2024" w:rsidRDefault="009B2024" w:rsidP="009B2024">
      <w:pPr>
        <w:spacing w:line="240" w:lineRule="auto"/>
        <w:ind w:firstLine="709"/>
        <w:contextualSpacing/>
        <w:jc w:val="both"/>
        <w:rPr>
          <w:rFonts w:ascii="Times New Roman" w:hAnsi="Times New Roman" w:cs="Times New Roman"/>
          <w:sz w:val="28"/>
          <w:szCs w:val="28"/>
        </w:rPr>
      </w:pPr>
      <w:r w:rsidRPr="009B2024">
        <w:rPr>
          <w:rFonts w:ascii="Times New Roman" w:hAnsi="Times New Roman" w:cs="Times New Roman"/>
          <w:sz w:val="28"/>
          <w:szCs w:val="28"/>
        </w:rPr>
        <w:t xml:space="preserve">- </w:t>
      </w:r>
      <w:proofErr w:type="gramStart"/>
      <w:r w:rsidRPr="009B2024">
        <w:rPr>
          <w:rFonts w:ascii="Times New Roman" w:hAnsi="Times New Roman" w:cs="Times New Roman"/>
          <w:sz w:val="28"/>
          <w:szCs w:val="28"/>
        </w:rPr>
        <w:t>представляемая</w:t>
      </w:r>
      <w:proofErr w:type="gramEnd"/>
      <w:r w:rsidRPr="009B2024">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9B2024" w:rsidRPr="009B2024" w:rsidRDefault="009B2024" w:rsidP="009B2024">
      <w:pPr>
        <w:pStyle w:val="a3"/>
        <w:spacing w:before="0" w:beforeAutospacing="0" w:after="120" w:afterAutospacing="0"/>
        <w:ind w:firstLine="709"/>
        <w:contextualSpacing/>
        <w:jc w:val="both"/>
        <w:rPr>
          <w:sz w:val="28"/>
          <w:szCs w:val="28"/>
        </w:rPr>
      </w:pPr>
      <w:r w:rsidRPr="009B2024">
        <w:rPr>
          <w:sz w:val="28"/>
          <w:szCs w:val="28"/>
        </w:rPr>
        <w:lastRenderedPageBreak/>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B2024" w:rsidRPr="009B2024" w:rsidRDefault="009B2024" w:rsidP="009B2024">
      <w:pPr>
        <w:pStyle w:val="a3"/>
        <w:spacing w:before="0" w:beforeAutospacing="0" w:after="120" w:afterAutospacing="0"/>
        <w:ind w:firstLine="709"/>
        <w:contextualSpacing/>
        <w:jc w:val="both"/>
        <w:rPr>
          <w:sz w:val="28"/>
          <w:szCs w:val="28"/>
        </w:rPr>
      </w:pPr>
      <w:r w:rsidRPr="009B2024">
        <w:rPr>
          <w:sz w:val="28"/>
          <w:szCs w:val="28"/>
        </w:rPr>
        <w:t xml:space="preserve">- </w:t>
      </w:r>
      <w:proofErr w:type="gramStart"/>
      <w:r w:rsidRPr="009B2024">
        <w:rPr>
          <w:sz w:val="28"/>
          <w:szCs w:val="28"/>
        </w:rPr>
        <w:t>представляемая</w:t>
      </w:r>
      <w:proofErr w:type="gramEnd"/>
      <w:r w:rsidRPr="009B2024">
        <w:rPr>
          <w:sz w:val="28"/>
          <w:szCs w:val="28"/>
        </w:rPr>
        <w:t xml:space="preserve"> в виде изображения или описания половых отношений между мужчиной и женщиной;</w:t>
      </w:r>
    </w:p>
    <w:p w:rsidR="009B2024" w:rsidRPr="009B2024" w:rsidRDefault="009B2024" w:rsidP="009B2024">
      <w:pPr>
        <w:pStyle w:val="a3"/>
        <w:spacing w:before="0" w:beforeAutospacing="0" w:after="120" w:afterAutospacing="0"/>
        <w:ind w:firstLine="709"/>
        <w:contextualSpacing/>
        <w:jc w:val="both"/>
        <w:rPr>
          <w:sz w:val="28"/>
          <w:szCs w:val="28"/>
        </w:rPr>
      </w:pPr>
      <w:r w:rsidRPr="009B2024">
        <w:rPr>
          <w:sz w:val="28"/>
          <w:szCs w:val="28"/>
        </w:rPr>
        <w:t xml:space="preserve">- </w:t>
      </w:r>
      <w:proofErr w:type="gramStart"/>
      <w:r w:rsidRPr="009B2024">
        <w:rPr>
          <w:sz w:val="28"/>
          <w:szCs w:val="28"/>
        </w:rPr>
        <w:t>содержащая</w:t>
      </w:r>
      <w:proofErr w:type="gramEnd"/>
      <w:r w:rsidRPr="009B2024">
        <w:rPr>
          <w:sz w:val="28"/>
          <w:szCs w:val="28"/>
        </w:rPr>
        <w:t xml:space="preserve"> бранные слова и выражения, не относящиеся к нецензурной брани.</w:t>
      </w:r>
    </w:p>
    <w:p w:rsidR="009B2024" w:rsidRPr="009B2024" w:rsidRDefault="009B2024" w:rsidP="009B2024">
      <w:pPr>
        <w:pStyle w:val="a3"/>
        <w:spacing w:before="0" w:beforeAutospacing="0" w:after="120" w:afterAutospacing="0"/>
        <w:ind w:firstLine="709"/>
        <w:contextualSpacing/>
        <w:jc w:val="both"/>
        <w:rPr>
          <w:sz w:val="28"/>
          <w:szCs w:val="28"/>
        </w:rPr>
      </w:pPr>
      <w:r w:rsidRPr="009B2024">
        <w:rPr>
          <w:sz w:val="28"/>
          <w:szCs w:val="28"/>
        </w:rPr>
        <w:t>В соответствии с названным Федеральным законом классификация информационной продукции осуществляется ее производителями и (или) распространителями до начала ее оборота на территории Российской Федерации. Категории информационной продукции обозначаются знаком информационной продукции и (или) текстовым предупреждением об ограничении распространения информационной продукции среди детей.</w:t>
      </w:r>
    </w:p>
    <w:p w:rsidR="009B2024" w:rsidRPr="007F72A7" w:rsidRDefault="009B2024" w:rsidP="009B2024">
      <w:pPr>
        <w:pStyle w:val="a3"/>
        <w:spacing w:before="0" w:beforeAutospacing="0" w:after="120" w:afterAutospacing="0"/>
        <w:ind w:firstLine="709"/>
        <w:contextualSpacing/>
        <w:jc w:val="both"/>
        <w:rPr>
          <w:sz w:val="28"/>
          <w:szCs w:val="28"/>
        </w:rPr>
      </w:pPr>
      <w:proofErr w:type="gramStart"/>
      <w:r w:rsidRPr="009B2024">
        <w:rPr>
          <w:sz w:val="28"/>
          <w:szCs w:val="28"/>
        </w:rPr>
        <w:t>За нарушение законодательства о защите детей от информации, причиняющей вред их здоровью, развитию, статьей 6.17 </w:t>
      </w:r>
      <w:proofErr w:type="spellStart"/>
      <w:r w:rsidRPr="009B2024">
        <w:rPr>
          <w:sz w:val="28"/>
          <w:szCs w:val="28"/>
        </w:rPr>
        <w:t>КоАП</w:t>
      </w:r>
      <w:proofErr w:type="spellEnd"/>
      <w:r w:rsidRPr="009B2024">
        <w:rPr>
          <w:sz w:val="28"/>
          <w:szCs w:val="28"/>
        </w:rPr>
        <w:t xml:space="preserve"> РФ предусмотрено наказание в виде штрафа на граждан в разм</w:t>
      </w:r>
      <w:r w:rsidRPr="007F72A7">
        <w:rPr>
          <w:sz w:val="28"/>
          <w:szCs w:val="28"/>
        </w:rPr>
        <w:t>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w:t>
      </w:r>
      <w:proofErr w:type="gramEnd"/>
      <w:r w:rsidRPr="007F72A7">
        <w:rPr>
          <w:sz w:val="28"/>
          <w:szCs w:val="28"/>
        </w:rPr>
        <w:t xml:space="preserve"> 20 до 50 тысяч </w:t>
      </w:r>
      <w:r>
        <w:rPr>
          <w:sz w:val="28"/>
          <w:szCs w:val="28"/>
        </w:rPr>
        <w:t>рублей. При этом для граждан, индивидуальных предпринимателей</w:t>
      </w:r>
      <w:r w:rsidRPr="007F72A7">
        <w:rPr>
          <w:sz w:val="28"/>
          <w:szCs w:val="28"/>
        </w:rPr>
        <w:t> и юр</w:t>
      </w:r>
      <w:r>
        <w:rPr>
          <w:sz w:val="28"/>
          <w:szCs w:val="28"/>
        </w:rPr>
        <w:t xml:space="preserve">идических </w:t>
      </w:r>
      <w:r w:rsidRPr="007F72A7">
        <w:rPr>
          <w:sz w:val="28"/>
          <w:szCs w:val="28"/>
        </w:rPr>
        <w:t>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приостановление деятельности на срок до 90 суток.</w:t>
      </w:r>
    </w:p>
    <w:p w:rsidR="009B2024" w:rsidRPr="007F72A7" w:rsidRDefault="009B2024" w:rsidP="009B2024">
      <w:pPr>
        <w:pStyle w:val="a3"/>
        <w:spacing w:before="0" w:beforeAutospacing="0" w:after="120" w:afterAutospacing="0"/>
        <w:ind w:firstLine="709"/>
        <w:contextualSpacing/>
        <w:jc w:val="both"/>
        <w:rPr>
          <w:sz w:val="28"/>
          <w:szCs w:val="28"/>
        </w:rPr>
      </w:pPr>
      <w:r w:rsidRPr="007F72A7">
        <w:rPr>
          <w:sz w:val="28"/>
          <w:szCs w:val="2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9B2024" w:rsidRPr="007F72A7" w:rsidRDefault="009B2024" w:rsidP="009B2024">
      <w:pPr>
        <w:pStyle w:val="a3"/>
        <w:spacing w:before="0" w:beforeAutospacing="0" w:after="120" w:afterAutospacing="0"/>
        <w:ind w:firstLine="709"/>
        <w:contextualSpacing/>
        <w:jc w:val="both"/>
        <w:rPr>
          <w:sz w:val="28"/>
          <w:szCs w:val="28"/>
        </w:rPr>
      </w:pPr>
      <w:r w:rsidRPr="007F72A7">
        <w:rPr>
          <w:sz w:val="28"/>
          <w:szCs w:val="28"/>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w:t>
      </w:r>
      <w:proofErr w:type="spellStart"/>
      <w:r w:rsidRPr="007F72A7">
        <w:rPr>
          <w:sz w:val="28"/>
          <w:szCs w:val="28"/>
        </w:rPr>
        <w:t>КоАП</w:t>
      </w:r>
      <w:proofErr w:type="spellEnd"/>
      <w:r w:rsidRPr="007F72A7">
        <w:rPr>
          <w:sz w:val="28"/>
          <w:szCs w:val="28"/>
        </w:rPr>
        <w:t xml:space="preserve"> РФ) предусмотрен штраф до 5 миллионов рублей с дополнительными санкциями.</w:t>
      </w:r>
    </w:p>
    <w:p w:rsidR="009B2024" w:rsidRPr="007F72A7" w:rsidRDefault="009B2024" w:rsidP="009B2024">
      <w:pPr>
        <w:pStyle w:val="a3"/>
        <w:spacing w:before="0" w:beforeAutospacing="0" w:after="120" w:afterAutospacing="0"/>
        <w:ind w:firstLine="709"/>
        <w:contextualSpacing/>
        <w:jc w:val="both"/>
        <w:rPr>
          <w:sz w:val="28"/>
          <w:szCs w:val="28"/>
        </w:rPr>
      </w:pPr>
      <w:r w:rsidRPr="007F72A7">
        <w:rPr>
          <w:sz w:val="28"/>
          <w:szCs w:val="28"/>
        </w:rPr>
        <w:t>Пропаганда нетрадиционных сексуальных отношений среди несовершеннолетних (ст. 6.21 </w:t>
      </w:r>
      <w:proofErr w:type="spellStart"/>
      <w:r w:rsidRPr="007F72A7">
        <w:rPr>
          <w:sz w:val="28"/>
          <w:szCs w:val="28"/>
        </w:rPr>
        <w:t>КоАП</w:t>
      </w:r>
      <w:proofErr w:type="spellEnd"/>
      <w:r w:rsidRPr="007F72A7">
        <w:rPr>
          <w:sz w:val="28"/>
          <w:szCs w:val="28"/>
        </w:rPr>
        <w:t xml:space="preserve">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5737C8" w:rsidRDefault="009B2024"/>
    <w:sectPr w:rsidR="005737C8" w:rsidSect="009B2024">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2024"/>
    <w:rsid w:val="004B5778"/>
    <w:rsid w:val="009B2024"/>
    <w:rsid w:val="00AF7161"/>
    <w:rsid w:val="00D51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24"/>
  </w:style>
  <w:style w:type="paragraph" w:styleId="1">
    <w:name w:val="heading 1"/>
    <w:basedOn w:val="a"/>
    <w:next w:val="a"/>
    <w:link w:val="10"/>
    <w:uiPriority w:val="9"/>
    <w:qFormat/>
    <w:rsid w:val="009B2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02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B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e">
    <w:name w:val="meta-date"/>
    <w:basedOn w:val="a0"/>
    <w:rsid w:val="009B2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4383</Characters>
  <Application>Microsoft Office Word</Application>
  <DocSecurity>0</DocSecurity>
  <Lines>36</Lines>
  <Paragraphs>10</Paragraphs>
  <ScaleCrop>false</ScaleCrop>
  <Company>Reanimator Extreme Edition</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2020-06-07T17:50:00Z</dcterms:created>
  <dcterms:modified xsi:type="dcterms:W3CDTF">2020-06-07T18:00:00Z</dcterms:modified>
</cp:coreProperties>
</file>